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7B818" w14:textId="77777777" w:rsidR="00DF275F" w:rsidRDefault="00DF275F" w:rsidP="008D0D9A"/>
    <w:p w14:paraId="54923461" w14:textId="2C62D8D2" w:rsidR="00A71BC0" w:rsidRDefault="00A71BC0" w:rsidP="00EA4581">
      <w:pPr>
        <w:jc w:val="center"/>
        <w:rPr>
          <w:szCs w:val="24"/>
        </w:rPr>
      </w:pPr>
      <w:r w:rsidRPr="003903DC">
        <w:rPr>
          <w:b/>
          <w:bCs/>
          <w:szCs w:val="24"/>
        </w:rPr>
        <w:t>Stewart Bell Jr. Archives</w:t>
      </w:r>
      <w:r w:rsidRPr="003903DC">
        <w:rPr>
          <w:b/>
          <w:bCs/>
          <w:szCs w:val="24"/>
        </w:rPr>
        <w:br/>
        <w:t>Handley Regional Library &amp; Winchester-Frederick County Historical Society</w:t>
      </w:r>
      <w:r w:rsidRPr="003903DC">
        <w:rPr>
          <w:b/>
          <w:bCs/>
          <w:szCs w:val="24"/>
        </w:rPr>
        <w:br/>
      </w:r>
      <w:r w:rsidRPr="003903DC">
        <w:rPr>
          <w:szCs w:val="24"/>
        </w:rPr>
        <w:t>P.O. Box 58, Winchester, Virginia 22604</w:t>
      </w:r>
      <w:r w:rsidRPr="003903DC">
        <w:rPr>
          <w:szCs w:val="24"/>
        </w:rPr>
        <w:br/>
        <w:t xml:space="preserve">Tel.: (540) 662-9041, ext. 17 </w:t>
      </w:r>
      <w:r w:rsidRPr="003903DC">
        <w:rPr>
          <w:szCs w:val="24"/>
        </w:rPr>
        <w:sym w:font="Symbol" w:char="F0B7"/>
      </w:r>
      <w:r w:rsidRPr="003903DC">
        <w:rPr>
          <w:szCs w:val="24"/>
        </w:rPr>
        <w:t xml:space="preserve"> Email: archives@handleyregional.org </w:t>
      </w:r>
      <w:r w:rsidRPr="003903DC">
        <w:rPr>
          <w:szCs w:val="24"/>
        </w:rPr>
        <w:br/>
        <w:t xml:space="preserve">Website: </w:t>
      </w:r>
      <w:r w:rsidR="00EE5109" w:rsidRPr="00EE5109">
        <w:rPr>
          <w:szCs w:val="24"/>
        </w:rPr>
        <w:t>www.handleyregional.org/archives</w:t>
      </w:r>
    </w:p>
    <w:p w14:paraId="3D0B97AF" w14:textId="77777777" w:rsidR="00EE5109" w:rsidRDefault="00EE5109" w:rsidP="00EA4581">
      <w:pPr>
        <w:jc w:val="center"/>
        <w:rPr>
          <w:szCs w:val="24"/>
        </w:rPr>
      </w:pPr>
    </w:p>
    <w:p w14:paraId="620DD6D3" w14:textId="65F55B63" w:rsidR="00EE5109" w:rsidRDefault="00EE5109" w:rsidP="00EA4581">
      <w:pPr>
        <w:jc w:val="center"/>
        <w:rPr>
          <w:b/>
          <w:bCs/>
          <w:szCs w:val="24"/>
        </w:rPr>
      </w:pPr>
      <w:r w:rsidRPr="00EE5109">
        <w:rPr>
          <w:b/>
          <w:bCs/>
          <w:szCs w:val="24"/>
        </w:rPr>
        <w:t>COLLECTION GUIDE</w:t>
      </w:r>
    </w:p>
    <w:p w14:paraId="3577B0BB" w14:textId="4BC3CE46" w:rsidR="009F5ABF" w:rsidRPr="00EE5109" w:rsidRDefault="009F5ABF" w:rsidP="00EA4581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MISCELLANEOUS MANUSCRIPT FILE</w:t>
      </w:r>
    </w:p>
    <w:p w14:paraId="6A8DFA67" w14:textId="77777777" w:rsidR="00A71BC0" w:rsidRDefault="00A71BC0" w:rsidP="00EA4581">
      <w:pPr>
        <w:jc w:val="center"/>
      </w:pPr>
    </w:p>
    <w:p w14:paraId="0206FE64" w14:textId="3B3AB3DC" w:rsidR="00A50056" w:rsidRDefault="00AF40A4" w:rsidP="00EA4581">
      <w:pPr>
        <w:jc w:val="center"/>
        <w:rPr>
          <w:b/>
        </w:rPr>
      </w:pPr>
      <w:r>
        <w:rPr>
          <w:b/>
        </w:rPr>
        <w:t>David Hume Allen Day</w:t>
      </w:r>
      <w:r w:rsidR="00883862">
        <w:rPr>
          <w:b/>
        </w:rPr>
        <w:t>b</w:t>
      </w:r>
      <w:r>
        <w:rPr>
          <w:b/>
        </w:rPr>
        <w:t xml:space="preserve">ook </w:t>
      </w:r>
      <w:r w:rsidR="00621C22">
        <w:rPr>
          <w:b/>
        </w:rPr>
        <w:t>, 1832-1903</w:t>
      </w:r>
    </w:p>
    <w:p w14:paraId="615A016B" w14:textId="6E491662" w:rsidR="00F84482" w:rsidRDefault="00A71BC0" w:rsidP="00EA4581">
      <w:pPr>
        <w:jc w:val="center"/>
        <w:rPr>
          <w:b/>
        </w:rPr>
      </w:pPr>
      <w:r>
        <w:rPr>
          <w:b/>
        </w:rPr>
        <w:t>Collection</w:t>
      </w:r>
      <w:r w:rsidR="00F84482">
        <w:rPr>
          <w:b/>
        </w:rPr>
        <w:t xml:space="preserve"> Number</w:t>
      </w:r>
      <w:r w:rsidR="002829B3">
        <w:rPr>
          <w:b/>
        </w:rPr>
        <w:t xml:space="preserve">: </w:t>
      </w:r>
      <w:r w:rsidR="00621C22">
        <w:rPr>
          <w:b/>
        </w:rPr>
        <w:t>2122</w:t>
      </w:r>
    </w:p>
    <w:p w14:paraId="54F53D77" w14:textId="77777777" w:rsidR="00A50056" w:rsidRDefault="00A50056" w:rsidP="00EA4581">
      <w:pPr>
        <w:jc w:val="center"/>
      </w:pPr>
    </w:p>
    <w:p w14:paraId="48690059" w14:textId="568FEDBC" w:rsidR="00113D06" w:rsidRDefault="00BC0029" w:rsidP="002D2E55">
      <w:r>
        <w:rPr>
          <w:b/>
        </w:rPr>
        <w:t>CONDITIONS GOVERNING ACCESS</w:t>
      </w:r>
      <w:r w:rsidR="00113D06" w:rsidRPr="002A6747">
        <w:rPr>
          <w:b/>
        </w:rPr>
        <w:t>:</w:t>
      </w:r>
      <w:r w:rsidR="00113D06">
        <w:rPr>
          <w:b/>
        </w:rPr>
        <w:t xml:space="preserve"> </w:t>
      </w:r>
      <w:r w:rsidR="00113D06" w:rsidRPr="002A6747">
        <w:t>Collection is open to all researchers.</w:t>
      </w:r>
    </w:p>
    <w:p w14:paraId="49C25522" w14:textId="77777777" w:rsidR="00BC0029" w:rsidRDefault="00BC0029" w:rsidP="002D2E55"/>
    <w:p w14:paraId="05774943" w14:textId="4C4247D6" w:rsidR="00621C22" w:rsidRDefault="00BC0029" w:rsidP="009F5ABF">
      <w:pPr>
        <w:spacing w:after="240"/>
      </w:pPr>
      <w:r>
        <w:rPr>
          <w:b/>
        </w:rPr>
        <w:t>CONDITIONS GOVERNING REPRODUCTION AND USE</w:t>
      </w:r>
      <w:r w:rsidRPr="002A6747">
        <w:t>:</w:t>
      </w:r>
      <w:r>
        <w:t xml:space="preserve"> </w:t>
      </w:r>
      <w:r w:rsidRPr="002A6747">
        <w:t>Restrictions may apply concerning the use, photoduplication, or publication of items in this collection. Consult a member of the archives staff for information concerning these restrictions. The user assumes all responsibility for identifying and satisfying any claimants of copyright.</w:t>
      </w:r>
      <w:r>
        <w:t xml:space="preserve"> </w:t>
      </w:r>
      <w:r w:rsidR="000A768B">
        <w:t>Some</w:t>
      </w:r>
      <w:r>
        <w:t xml:space="preserve"> materials may require special handling.</w:t>
      </w:r>
    </w:p>
    <w:p w14:paraId="59ADCAFA" w14:textId="3EAAF4A7" w:rsidR="008D1173" w:rsidRDefault="008D1173" w:rsidP="00113D06">
      <w:pPr>
        <w:spacing w:after="240"/>
      </w:pPr>
      <w:r w:rsidRPr="008D1173">
        <w:rPr>
          <w:b/>
          <w:bCs/>
        </w:rPr>
        <w:t>PROCESSING INFORMATION</w:t>
      </w:r>
      <w:r>
        <w:t>: Processed by</w:t>
      </w:r>
      <w:r w:rsidR="000A768B">
        <w:t xml:space="preserve"> </w:t>
      </w:r>
      <w:r w:rsidR="009F5ABF" w:rsidRPr="009F5ABF">
        <w:t>Buffy Knappenberger</w:t>
      </w:r>
      <w:r w:rsidRPr="009F5ABF">
        <w:t>.</w:t>
      </w:r>
      <w:r>
        <w:t xml:space="preserve"> Last </w:t>
      </w:r>
      <w:r w:rsidR="00081D48">
        <w:t>updated</w:t>
      </w:r>
      <w:r>
        <w:t xml:space="preserve"> </w:t>
      </w:r>
      <w:r w:rsidR="009F5ABF">
        <w:t>August 2023.</w:t>
      </w:r>
    </w:p>
    <w:p w14:paraId="6C8C06A5" w14:textId="1FA5B3CB" w:rsidR="00621C22" w:rsidRDefault="00621C22" w:rsidP="00113D06">
      <w:pPr>
        <w:spacing w:after="240"/>
      </w:pPr>
      <w:r w:rsidRPr="00621C22">
        <w:rPr>
          <w:b/>
          <w:bCs/>
        </w:rPr>
        <w:t>ACCESSION NUMBER(S):</w:t>
      </w:r>
      <w:r>
        <w:t xml:space="preserve"> 2025.003 WFCHS</w:t>
      </w:r>
    </w:p>
    <w:p w14:paraId="56AA1E37" w14:textId="4D96F937" w:rsidR="00113D06" w:rsidRDefault="00113D06" w:rsidP="00113D06">
      <w:pPr>
        <w:spacing w:after="240"/>
      </w:pPr>
      <w:r w:rsidRPr="00A26035">
        <w:rPr>
          <w:b/>
        </w:rPr>
        <w:t>EXTENT</w:t>
      </w:r>
      <w:r>
        <w:t xml:space="preserve">: </w:t>
      </w:r>
      <w:r w:rsidR="00872067">
        <w:t>1 folder.</w:t>
      </w:r>
      <w:r w:rsidR="00D049C4">
        <w:t xml:space="preserve"> </w:t>
      </w:r>
    </w:p>
    <w:p w14:paraId="5755F640" w14:textId="7A07245F" w:rsidR="00F84482" w:rsidRDefault="00F84482" w:rsidP="00113D06">
      <w:pPr>
        <w:spacing w:after="240"/>
      </w:pPr>
      <w:r w:rsidRPr="00F84482">
        <w:rPr>
          <w:b/>
        </w:rPr>
        <w:t>CREATOR</w:t>
      </w:r>
      <w:r>
        <w:t xml:space="preserve">: </w:t>
      </w:r>
      <w:r w:rsidR="00872067">
        <w:t>Allen, David Hume</w:t>
      </w:r>
      <w:r w:rsidR="00147FB9">
        <w:t xml:space="preserve"> </w:t>
      </w:r>
      <w:r w:rsidR="00872067">
        <w:t>(1781-1854)</w:t>
      </w:r>
      <w:r w:rsidR="001146BE">
        <w:t xml:space="preserve"> and </w:t>
      </w:r>
      <w:r w:rsidR="00034FA3">
        <w:t xml:space="preserve">his son, </w:t>
      </w:r>
      <w:r w:rsidR="001146BE">
        <w:t>Allen, Edgar (182</w:t>
      </w:r>
      <w:r w:rsidR="00034FA3">
        <w:t>5</w:t>
      </w:r>
      <w:r w:rsidR="001146BE">
        <w:t>-</w:t>
      </w:r>
      <w:r w:rsidR="00034FA3">
        <w:t>1904</w:t>
      </w:r>
      <w:r w:rsidR="001146BE">
        <w:t>)</w:t>
      </w:r>
      <w:r w:rsidR="00147FB9">
        <w:t>.</w:t>
      </w:r>
    </w:p>
    <w:p w14:paraId="17D4E007" w14:textId="539D27FC" w:rsidR="00A26035" w:rsidRDefault="00A26035" w:rsidP="00113D06">
      <w:pPr>
        <w:spacing w:after="240"/>
      </w:pPr>
      <w:r w:rsidRPr="00A26035">
        <w:rPr>
          <w:b/>
        </w:rPr>
        <w:t>DATE</w:t>
      </w:r>
      <w:r>
        <w:t xml:space="preserve">: </w:t>
      </w:r>
      <w:r w:rsidR="00034FA3">
        <w:t>1832-1903</w:t>
      </w:r>
    </w:p>
    <w:p w14:paraId="3B11243D" w14:textId="68AD90DB" w:rsidR="00F84482" w:rsidRDefault="00CB5B54" w:rsidP="002D2E55">
      <w:r w:rsidRPr="00CB5B54">
        <w:rPr>
          <w:b/>
        </w:rPr>
        <w:t>SCOPE AND CONTENT</w:t>
      </w:r>
      <w:r>
        <w:t>:</w:t>
      </w:r>
      <w:r w:rsidR="00A50056">
        <w:t xml:space="preserve"> </w:t>
      </w:r>
      <w:r w:rsidR="00F05CCE">
        <w:t>Miscellaneous Manuscript Files (MMF) are small collections typically containing only a folder or two of materials. This folder contains</w:t>
      </w:r>
      <w:r w:rsidR="00F525AC">
        <w:t xml:space="preserve"> photocopies of typed transcriptions taken from a </w:t>
      </w:r>
      <w:r w:rsidR="00883862">
        <w:t>daybook</w:t>
      </w:r>
      <w:r w:rsidR="00F525AC">
        <w:t xml:space="preserve"> belonging to David Hume Allen and </w:t>
      </w:r>
      <w:r w:rsidR="00034FA3">
        <w:t xml:space="preserve">his son </w:t>
      </w:r>
      <w:r w:rsidR="00F525AC">
        <w:t>Edgar Allen.</w:t>
      </w:r>
      <w:r w:rsidR="006634AA">
        <w:t xml:space="preserve">  The location of the original daybook is unknown.</w:t>
      </w:r>
    </w:p>
    <w:p w14:paraId="700938AC" w14:textId="77777777" w:rsidR="00F05CCE" w:rsidRDefault="00F05CCE" w:rsidP="002D2E55"/>
    <w:p w14:paraId="1BA803D7" w14:textId="248E0D33" w:rsidR="000D6904" w:rsidRPr="00F525AC" w:rsidRDefault="00CB5B54" w:rsidP="002D2E55">
      <w:r w:rsidRPr="00CB5B54">
        <w:rPr>
          <w:b/>
        </w:rPr>
        <w:t>BIOGRAPHICAL/HISTORICAL</w:t>
      </w:r>
      <w:r>
        <w:t>:</w:t>
      </w:r>
      <w:r w:rsidR="00AA1549">
        <w:t xml:space="preserve"> </w:t>
      </w:r>
      <w:r w:rsidR="00872067">
        <w:t xml:space="preserve">David Hume Allen </w:t>
      </w:r>
      <w:r w:rsidR="00F525AC">
        <w:t>and his son Edgar Allen were</w:t>
      </w:r>
      <w:r w:rsidR="00872067">
        <w:t xml:space="preserve"> resident</w:t>
      </w:r>
      <w:r w:rsidR="00F525AC">
        <w:t>s</w:t>
      </w:r>
      <w:r w:rsidR="00872067">
        <w:t xml:space="preserve"> of Clarke County.</w:t>
      </w:r>
      <w:r w:rsidR="00F525AC">
        <w:t xml:space="preserve">  Photocopies within include details like building materials used for their home </w:t>
      </w:r>
      <w:r w:rsidR="00AF3E23">
        <w:t>“Clifton,”</w:t>
      </w:r>
      <w:r w:rsidR="00F525AC">
        <w:t xml:space="preserve"> </w:t>
      </w:r>
      <w:r w:rsidR="00AF3E23">
        <w:t xml:space="preserve">property lists, records of </w:t>
      </w:r>
      <w:r w:rsidR="00F525AC">
        <w:t xml:space="preserve">enslaved persons, </w:t>
      </w:r>
      <w:r w:rsidR="00034FA3">
        <w:t>information about animals and plants on the property</w:t>
      </w:r>
      <w:r w:rsidR="00F525AC">
        <w:t>, and marriage</w:t>
      </w:r>
      <w:r w:rsidR="00AF3E23">
        <w:t>, birth, and death records of family members.</w:t>
      </w:r>
    </w:p>
    <w:p w14:paraId="469928D3" w14:textId="77777777" w:rsidR="008D7FF8" w:rsidRDefault="008D7FF8" w:rsidP="002D2E55">
      <w:pPr>
        <w:rPr>
          <w:b/>
        </w:rPr>
      </w:pPr>
      <w:r>
        <w:t xml:space="preserve">  </w:t>
      </w:r>
      <w:r w:rsidR="00F84482">
        <w:t xml:space="preserve">                               </w:t>
      </w:r>
    </w:p>
    <w:p w14:paraId="6EEBC633" w14:textId="6BE3196A" w:rsidR="00F81E3E" w:rsidRDefault="00BC0029" w:rsidP="002D2E55">
      <w:pPr>
        <w:rPr>
          <w:szCs w:val="24"/>
        </w:rPr>
      </w:pPr>
      <w:r>
        <w:rPr>
          <w:b/>
          <w:szCs w:val="24"/>
        </w:rPr>
        <w:t xml:space="preserve">IMMEDIATE SOURCE OF </w:t>
      </w:r>
      <w:r w:rsidR="00F81E3E" w:rsidRPr="006A1632">
        <w:rPr>
          <w:b/>
          <w:szCs w:val="24"/>
        </w:rPr>
        <w:t>ACQUISITION</w:t>
      </w:r>
      <w:r w:rsidR="00F81E3E" w:rsidRPr="006A1632">
        <w:rPr>
          <w:szCs w:val="24"/>
        </w:rPr>
        <w:t xml:space="preserve">: </w:t>
      </w:r>
      <w:r w:rsidR="006634AA">
        <w:rPr>
          <w:szCs w:val="24"/>
        </w:rPr>
        <w:t>Winchester-Frederick County Historical Society</w:t>
      </w:r>
    </w:p>
    <w:p w14:paraId="661F8371" w14:textId="77777777" w:rsidR="00F81E3E" w:rsidRDefault="00F81E3E" w:rsidP="002D2E55"/>
    <w:p w14:paraId="62027C10" w14:textId="69317A94" w:rsidR="000D6904" w:rsidRDefault="00621C22" w:rsidP="002D2E55">
      <w:r>
        <w:rPr>
          <w:b/>
        </w:rPr>
        <w:t>FOLDER</w:t>
      </w:r>
      <w:r w:rsidR="00A71BC0">
        <w:rPr>
          <w:b/>
        </w:rPr>
        <w:t xml:space="preserve"> LIST</w:t>
      </w:r>
      <w:r w:rsidR="000D6904">
        <w:t>:</w:t>
      </w:r>
    </w:p>
    <w:p w14:paraId="145E4EE0" w14:textId="77777777" w:rsidR="000D6904" w:rsidRDefault="000D6904" w:rsidP="002D2E55"/>
    <w:p w14:paraId="0104B1C8" w14:textId="2EBA765A" w:rsidR="00F81E3E" w:rsidRDefault="009F5ABF" w:rsidP="002D2E55">
      <w:r>
        <w:rPr>
          <w:b/>
        </w:rPr>
        <w:t>Folder 1</w:t>
      </w:r>
    </w:p>
    <w:p w14:paraId="2C25074C" w14:textId="77777777" w:rsidR="00FC023F" w:rsidRDefault="00FC023F" w:rsidP="002D2E55"/>
    <w:p w14:paraId="1D2DDF6B" w14:textId="659B1206" w:rsidR="006634AA" w:rsidRDefault="006634AA" w:rsidP="002D2E55">
      <w:r>
        <w:t>Notes</w:t>
      </w:r>
      <w:r w:rsidR="00366B36">
        <w:t xml:space="preserve"> on family, including an obituary for David Hume Allen</w:t>
      </w:r>
    </w:p>
    <w:p w14:paraId="2E4928F1" w14:textId="77777777" w:rsidR="00883862" w:rsidRDefault="00883862" w:rsidP="002D2E55"/>
    <w:p w14:paraId="5AB8706C" w14:textId="47B471D4" w:rsidR="00366B36" w:rsidRDefault="006634AA" w:rsidP="002D2E55">
      <w:r>
        <w:t>N</w:t>
      </w:r>
      <w:r w:rsidR="00366B36">
        <w:t xml:space="preserve">otes on the people and places mentioned in the daybook, 1832-1868 </w:t>
      </w:r>
    </w:p>
    <w:p w14:paraId="79E6C451" w14:textId="213BFCE5" w:rsidR="00366B36" w:rsidRDefault="00366B36" w:rsidP="002D2E55"/>
    <w:p w14:paraId="5B2E5F56" w14:textId="7A9B091F" w:rsidR="00366B36" w:rsidRDefault="006634AA" w:rsidP="002D2E55">
      <w:r>
        <w:t>N</w:t>
      </w:r>
      <w:r w:rsidR="00366B36">
        <w:t>otes on the people and places mentioned by Edgar Allen in D.H. Allen’s Journal, 1859-1903</w:t>
      </w:r>
    </w:p>
    <w:p w14:paraId="43045C06" w14:textId="77777777" w:rsidR="00366B36" w:rsidRDefault="00366B36" w:rsidP="002D2E55"/>
    <w:p w14:paraId="7354D3F4" w14:textId="43DE9384" w:rsidR="00366B36" w:rsidRDefault="006634AA" w:rsidP="002D2E55">
      <w:r>
        <w:lastRenderedPageBreak/>
        <w:t>L</w:t>
      </w:r>
      <w:r w:rsidR="00366B36">
        <w:t xml:space="preserve">ist of horses on hand at </w:t>
      </w:r>
      <w:r w:rsidR="00366B36" w:rsidRPr="00366B36">
        <w:rPr>
          <w:i/>
          <w:iCs/>
        </w:rPr>
        <w:t>Clifton</w:t>
      </w:r>
      <w:r w:rsidR="00366B36">
        <w:t>, June 1, 1840</w:t>
      </w:r>
    </w:p>
    <w:p w14:paraId="46292557" w14:textId="77777777" w:rsidR="00366B36" w:rsidRDefault="00366B36" w:rsidP="002D2E55"/>
    <w:p w14:paraId="5EF89283" w14:textId="34988079" w:rsidR="00366B36" w:rsidRDefault="006634AA" w:rsidP="002D2E55">
      <w:r>
        <w:t>L</w:t>
      </w:r>
      <w:r w:rsidR="00366B36">
        <w:t xml:space="preserve">ist of materials used to build </w:t>
      </w:r>
      <w:r w:rsidR="00366B36">
        <w:rPr>
          <w:i/>
          <w:iCs/>
        </w:rPr>
        <w:t>Clifton</w:t>
      </w:r>
      <w:r w:rsidR="00366B36">
        <w:t>, April 1833 – December 1834</w:t>
      </w:r>
    </w:p>
    <w:p w14:paraId="00D36ACE" w14:textId="77777777" w:rsidR="00366B36" w:rsidRDefault="00366B36" w:rsidP="002D2E55"/>
    <w:p w14:paraId="419CE0F6" w14:textId="5C4ACC9D" w:rsidR="00366B36" w:rsidRDefault="006634AA" w:rsidP="002D2E55">
      <w:r>
        <w:t>E</w:t>
      </w:r>
      <w:r w:rsidR="00366B36">
        <w:t xml:space="preserve">xtracts from notes on </w:t>
      </w:r>
      <w:r w:rsidR="00366B36">
        <w:rPr>
          <w:i/>
          <w:iCs/>
        </w:rPr>
        <w:t>Clifton</w:t>
      </w:r>
      <w:r w:rsidR="00366B36">
        <w:t xml:space="preserve"> building materials, 1833 – 1843 and a list of apples planted there</w:t>
      </w:r>
      <w:r w:rsidR="00C91B9F">
        <w:t xml:space="preserve">, </w:t>
      </w:r>
      <w:r w:rsidR="00366B36">
        <w:t>1847</w:t>
      </w:r>
    </w:p>
    <w:p w14:paraId="288F1EDF" w14:textId="3B53ED7B" w:rsidR="00366B36" w:rsidRDefault="00366B36" w:rsidP="002D2E55"/>
    <w:p w14:paraId="78C6FAF1" w14:textId="707FA868" w:rsidR="00366B36" w:rsidRDefault="006634AA" w:rsidP="002D2E55">
      <w:r>
        <w:t>M</w:t>
      </w:r>
      <w:r w:rsidR="00366B36">
        <w:t>iscellaneous entries in daybook of David Hume Allen and Edgar Allen</w:t>
      </w:r>
      <w:r w:rsidR="00F525AC">
        <w:t>, 1833-</w:t>
      </w:r>
      <w:r w:rsidR="001146BE">
        <w:t>1902</w:t>
      </w:r>
    </w:p>
    <w:p w14:paraId="77DF49D6" w14:textId="77777777" w:rsidR="001146BE" w:rsidRDefault="001146BE" w:rsidP="002D2E55"/>
    <w:p w14:paraId="168B536C" w14:textId="620C34B5" w:rsidR="001146BE" w:rsidRPr="00366B36" w:rsidRDefault="006634AA" w:rsidP="002D2E55">
      <w:r>
        <w:t>E</w:t>
      </w:r>
      <w:r w:rsidR="001146BE">
        <w:t>ntries from daybook</w:t>
      </w:r>
      <w:r w:rsidR="00C91B9F">
        <w:t xml:space="preserve">, </w:t>
      </w:r>
      <w:r w:rsidR="001146BE">
        <w:t>1844-1863</w:t>
      </w:r>
    </w:p>
    <w:p w14:paraId="7DA1EE7E" w14:textId="77777777" w:rsidR="00872067" w:rsidRPr="00872067" w:rsidRDefault="00872067" w:rsidP="002D2E55"/>
    <w:sectPr w:rsidR="00872067" w:rsidRPr="00872067" w:rsidSect="00922549"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4489A" w14:textId="77777777" w:rsidR="005D4BB5" w:rsidRDefault="005D4BB5">
      <w:r>
        <w:separator/>
      </w:r>
    </w:p>
  </w:endnote>
  <w:endnote w:type="continuationSeparator" w:id="0">
    <w:p w14:paraId="6C2EB619" w14:textId="77777777" w:rsidR="005D4BB5" w:rsidRDefault="005D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B5498" w14:textId="77777777" w:rsidR="003D2A4D" w:rsidRDefault="003D2A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194820" w14:textId="77777777" w:rsidR="003D2A4D" w:rsidRDefault="003D2A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94D7C" w14:textId="77777777" w:rsidR="003D2A4D" w:rsidRDefault="003D2A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5140">
      <w:rPr>
        <w:rStyle w:val="PageNumber"/>
        <w:noProof/>
      </w:rPr>
      <w:t>1</w:t>
    </w:r>
    <w:r>
      <w:rPr>
        <w:rStyle w:val="PageNumber"/>
      </w:rPr>
      <w:fldChar w:fldCharType="end"/>
    </w:r>
  </w:p>
  <w:p w14:paraId="347E4BCA" w14:textId="77777777" w:rsidR="003D2A4D" w:rsidRDefault="003D2A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C93F1" w14:textId="77777777" w:rsidR="005D4BB5" w:rsidRDefault="005D4BB5">
      <w:r>
        <w:separator/>
      </w:r>
    </w:p>
  </w:footnote>
  <w:footnote w:type="continuationSeparator" w:id="0">
    <w:p w14:paraId="341ABAFC" w14:textId="77777777" w:rsidR="005D4BB5" w:rsidRDefault="005D4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2509F"/>
    <w:multiLevelType w:val="multilevel"/>
    <w:tmpl w:val="6088C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60D59"/>
    <w:multiLevelType w:val="hybridMultilevel"/>
    <w:tmpl w:val="0E5C3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94F3D"/>
    <w:multiLevelType w:val="hybridMultilevel"/>
    <w:tmpl w:val="174AB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E1ABD"/>
    <w:multiLevelType w:val="hybridMultilevel"/>
    <w:tmpl w:val="512EC73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733E5B36"/>
    <w:multiLevelType w:val="hybridMultilevel"/>
    <w:tmpl w:val="ED1A90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7752428">
    <w:abstractNumId w:val="3"/>
  </w:num>
  <w:num w:numId="2" w16cid:durableId="577834087">
    <w:abstractNumId w:val="1"/>
  </w:num>
  <w:num w:numId="3" w16cid:durableId="186526604">
    <w:abstractNumId w:val="4"/>
  </w:num>
  <w:num w:numId="4" w16cid:durableId="1019742808">
    <w:abstractNumId w:val="2"/>
  </w:num>
  <w:num w:numId="5" w16cid:durableId="2069954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092"/>
    <w:rsid w:val="000117C1"/>
    <w:rsid w:val="00020F7D"/>
    <w:rsid w:val="00034FA3"/>
    <w:rsid w:val="00044092"/>
    <w:rsid w:val="00071683"/>
    <w:rsid w:val="00081D48"/>
    <w:rsid w:val="00082C64"/>
    <w:rsid w:val="000A768B"/>
    <w:rsid w:val="000C5140"/>
    <w:rsid w:val="000D6904"/>
    <w:rsid w:val="000E413A"/>
    <w:rsid w:val="000F4AF7"/>
    <w:rsid w:val="00110A64"/>
    <w:rsid w:val="0011175A"/>
    <w:rsid w:val="00113D06"/>
    <w:rsid w:val="001146BE"/>
    <w:rsid w:val="00124417"/>
    <w:rsid w:val="001317B7"/>
    <w:rsid w:val="0013693B"/>
    <w:rsid w:val="00147FB9"/>
    <w:rsid w:val="00156271"/>
    <w:rsid w:val="00164240"/>
    <w:rsid w:val="001647CF"/>
    <w:rsid w:val="00171A73"/>
    <w:rsid w:val="00173B01"/>
    <w:rsid w:val="001A001E"/>
    <w:rsid w:val="001E11E5"/>
    <w:rsid w:val="001E2A46"/>
    <w:rsid w:val="001F3845"/>
    <w:rsid w:val="001F666C"/>
    <w:rsid w:val="00210CA4"/>
    <w:rsid w:val="00221E63"/>
    <w:rsid w:val="002243A6"/>
    <w:rsid w:val="00225FD2"/>
    <w:rsid w:val="00243D52"/>
    <w:rsid w:val="00245BB1"/>
    <w:rsid w:val="002601E9"/>
    <w:rsid w:val="002829B3"/>
    <w:rsid w:val="002A6747"/>
    <w:rsid w:val="002A690C"/>
    <w:rsid w:val="002B3BA7"/>
    <w:rsid w:val="002D2E55"/>
    <w:rsid w:val="002E6E99"/>
    <w:rsid w:val="003423F4"/>
    <w:rsid w:val="00354FC6"/>
    <w:rsid w:val="00363CBB"/>
    <w:rsid w:val="00366B36"/>
    <w:rsid w:val="00374B59"/>
    <w:rsid w:val="003903DC"/>
    <w:rsid w:val="003B0892"/>
    <w:rsid w:val="003D2A4D"/>
    <w:rsid w:val="003E4AE8"/>
    <w:rsid w:val="00405C03"/>
    <w:rsid w:val="00411811"/>
    <w:rsid w:val="0041681C"/>
    <w:rsid w:val="0043332B"/>
    <w:rsid w:val="0045293C"/>
    <w:rsid w:val="00473FC1"/>
    <w:rsid w:val="00477FB0"/>
    <w:rsid w:val="004B12B8"/>
    <w:rsid w:val="004C4C90"/>
    <w:rsid w:val="004D4518"/>
    <w:rsid w:val="004D5423"/>
    <w:rsid w:val="004E1CC4"/>
    <w:rsid w:val="004E5CBA"/>
    <w:rsid w:val="005176A8"/>
    <w:rsid w:val="005445CC"/>
    <w:rsid w:val="00557627"/>
    <w:rsid w:val="00597D5B"/>
    <w:rsid w:val="005A7F2F"/>
    <w:rsid w:val="005B5F9F"/>
    <w:rsid w:val="005C1662"/>
    <w:rsid w:val="005C37D0"/>
    <w:rsid w:val="005C6B58"/>
    <w:rsid w:val="005D4BB5"/>
    <w:rsid w:val="005F4E24"/>
    <w:rsid w:val="006007DA"/>
    <w:rsid w:val="00612ADC"/>
    <w:rsid w:val="00621C22"/>
    <w:rsid w:val="00661069"/>
    <w:rsid w:val="00662FC9"/>
    <w:rsid w:val="006634AA"/>
    <w:rsid w:val="00664AA6"/>
    <w:rsid w:val="00672905"/>
    <w:rsid w:val="006834F2"/>
    <w:rsid w:val="00692EF7"/>
    <w:rsid w:val="006C7CCE"/>
    <w:rsid w:val="006D499B"/>
    <w:rsid w:val="006D521C"/>
    <w:rsid w:val="006E6AEC"/>
    <w:rsid w:val="006F2B91"/>
    <w:rsid w:val="006F6876"/>
    <w:rsid w:val="006F78B0"/>
    <w:rsid w:val="0070096B"/>
    <w:rsid w:val="00726574"/>
    <w:rsid w:val="007357B5"/>
    <w:rsid w:val="00753B93"/>
    <w:rsid w:val="007602C8"/>
    <w:rsid w:val="007653F1"/>
    <w:rsid w:val="00767A27"/>
    <w:rsid w:val="00781242"/>
    <w:rsid w:val="007D197F"/>
    <w:rsid w:val="007F617D"/>
    <w:rsid w:val="00800F28"/>
    <w:rsid w:val="00802F53"/>
    <w:rsid w:val="00814368"/>
    <w:rsid w:val="00827764"/>
    <w:rsid w:val="0083265F"/>
    <w:rsid w:val="00860387"/>
    <w:rsid w:val="00864337"/>
    <w:rsid w:val="00872067"/>
    <w:rsid w:val="00883862"/>
    <w:rsid w:val="008910FE"/>
    <w:rsid w:val="008A5EB4"/>
    <w:rsid w:val="008D0D9A"/>
    <w:rsid w:val="008D1173"/>
    <w:rsid w:val="008D7FF8"/>
    <w:rsid w:val="008E79CA"/>
    <w:rsid w:val="008F3D1E"/>
    <w:rsid w:val="0091661B"/>
    <w:rsid w:val="00922549"/>
    <w:rsid w:val="00934BD4"/>
    <w:rsid w:val="00956D46"/>
    <w:rsid w:val="00972D89"/>
    <w:rsid w:val="00974863"/>
    <w:rsid w:val="009B527B"/>
    <w:rsid w:val="009E1210"/>
    <w:rsid w:val="009E79BB"/>
    <w:rsid w:val="009F5ABF"/>
    <w:rsid w:val="00A164F1"/>
    <w:rsid w:val="00A26035"/>
    <w:rsid w:val="00A30935"/>
    <w:rsid w:val="00A4317F"/>
    <w:rsid w:val="00A43AE0"/>
    <w:rsid w:val="00A4712D"/>
    <w:rsid w:val="00A50056"/>
    <w:rsid w:val="00A55026"/>
    <w:rsid w:val="00A71BC0"/>
    <w:rsid w:val="00A76DE5"/>
    <w:rsid w:val="00AA1549"/>
    <w:rsid w:val="00AB78A7"/>
    <w:rsid w:val="00AF3E23"/>
    <w:rsid w:val="00AF40A4"/>
    <w:rsid w:val="00B25BD5"/>
    <w:rsid w:val="00B40A54"/>
    <w:rsid w:val="00B42BF7"/>
    <w:rsid w:val="00B502AC"/>
    <w:rsid w:val="00B93014"/>
    <w:rsid w:val="00BA40B5"/>
    <w:rsid w:val="00BA6AFD"/>
    <w:rsid w:val="00BC0029"/>
    <w:rsid w:val="00BE37B9"/>
    <w:rsid w:val="00C060B0"/>
    <w:rsid w:val="00C37905"/>
    <w:rsid w:val="00C569F2"/>
    <w:rsid w:val="00C60CFE"/>
    <w:rsid w:val="00C849FE"/>
    <w:rsid w:val="00C91B9F"/>
    <w:rsid w:val="00CA30A9"/>
    <w:rsid w:val="00CA5CE1"/>
    <w:rsid w:val="00CB5B54"/>
    <w:rsid w:val="00CB66DE"/>
    <w:rsid w:val="00CC485C"/>
    <w:rsid w:val="00D00DD5"/>
    <w:rsid w:val="00D01828"/>
    <w:rsid w:val="00D049C4"/>
    <w:rsid w:val="00D24032"/>
    <w:rsid w:val="00D53628"/>
    <w:rsid w:val="00D57449"/>
    <w:rsid w:val="00D57CE2"/>
    <w:rsid w:val="00D67E6F"/>
    <w:rsid w:val="00D72A7C"/>
    <w:rsid w:val="00D72FAD"/>
    <w:rsid w:val="00D76C06"/>
    <w:rsid w:val="00D802E1"/>
    <w:rsid w:val="00D91560"/>
    <w:rsid w:val="00D95DB8"/>
    <w:rsid w:val="00DA1C7D"/>
    <w:rsid w:val="00DC4708"/>
    <w:rsid w:val="00DC6C53"/>
    <w:rsid w:val="00DD23A0"/>
    <w:rsid w:val="00DD274C"/>
    <w:rsid w:val="00DD7BC6"/>
    <w:rsid w:val="00DF275F"/>
    <w:rsid w:val="00E00FFF"/>
    <w:rsid w:val="00E07606"/>
    <w:rsid w:val="00E16C0A"/>
    <w:rsid w:val="00E46C9B"/>
    <w:rsid w:val="00E478BF"/>
    <w:rsid w:val="00E70665"/>
    <w:rsid w:val="00EA4371"/>
    <w:rsid w:val="00EA4581"/>
    <w:rsid w:val="00EB612B"/>
    <w:rsid w:val="00EE0555"/>
    <w:rsid w:val="00EE5109"/>
    <w:rsid w:val="00F05CCE"/>
    <w:rsid w:val="00F1426A"/>
    <w:rsid w:val="00F22C92"/>
    <w:rsid w:val="00F2449B"/>
    <w:rsid w:val="00F525AC"/>
    <w:rsid w:val="00F70C53"/>
    <w:rsid w:val="00F81E3E"/>
    <w:rsid w:val="00F84482"/>
    <w:rsid w:val="00F900E9"/>
    <w:rsid w:val="00F90CB0"/>
    <w:rsid w:val="00FA4CE9"/>
    <w:rsid w:val="00FB2158"/>
    <w:rsid w:val="00FC023F"/>
    <w:rsid w:val="00FF1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DB864"/>
  <w15:docId w15:val="{1CF8CFA1-5C27-44D6-9178-D22C73EAA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</w:style>
  <w:style w:type="paragraph" w:styleId="Heading2">
    <w:name w:val="heading 2"/>
    <w:basedOn w:val="Normal"/>
    <w:next w:val="Normal"/>
    <w:qFormat/>
    <w:pPr>
      <w:keepNext/>
      <w:tabs>
        <w:tab w:val="left" w:pos="6480"/>
      </w:tabs>
      <w:spacing w:after="24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bCs/>
      <w:szCs w:val="24"/>
    </w:rPr>
  </w:style>
  <w:style w:type="character" w:styleId="PageNumber">
    <w:name w:val="page number"/>
    <w:basedOn w:val="DefaultParagraphFont"/>
  </w:style>
  <w:style w:type="character" w:styleId="PlaceholderText">
    <w:name w:val="Placeholder Text"/>
    <w:basedOn w:val="DefaultParagraphFont"/>
    <w:uiPriority w:val="99"/>
    <w:semiHidden/>
    <w:rsid w:val="0041681C"/>
    <w:rPr>
      <w:color w:val="808080"/>
    </w:rPr>
  </w:style>
  <w:style w:type="paragraph" w:styleId="BalloonText">
    <w:name w:val="Balloon Text"/>
    <w:basedOn w:val="Normal"/>
    <w:link w:val="BalloonTextChar"/>
    <w:rsid w:val="004168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68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612B"/>
    <w:pPr>
      <w:spacing w:after="200"/>
      <w:ind w:left="720"/>
      <w:contextualSpacing/>
    </w:pPr>
    <w:rPr>
      <w:rFonts w:ascii="Cambria" w:eastAsia="Cambria" w:hAnsi="Cambria"/>
      <w:sz w:val="20"/>
      <w:lang w:eastAsia="ja-JP"/>
    </w:rPr>
  </w:style>
  <w:style w:type="character" w:styleId="CommentReference">
    <w:name w:val="annotation reference"/>
    <w:basedOn w:val="DefaultParagraphFont"/>
    <w:rsid w:val="008D0D9A"/>
    <w:rPr>
      <w:sz w:val="18"/>
      <w:szCs w:val="18"/>
    </w:rPr>
  </w:style>
  <w:style w:type="paragraph" w:styleId="CommentText">
    <w:name w:val="annotation text"/>
    <w:basedOn w:val="Normal"/>
    <w:link w:val="CommentTextChar"/>
    <w:rsid w:val="008D0D9A"/>
    <w:rPr>
      <w:szCs w:val="24"/>
    </w:rPr>
  </w:style>
  <w:style w:type="character" w:customStyle="1" w:styleId="CommentTextChar">
    <w:name w:val="Comment Text Char"/>
    <w:basedOn w:val="DefaultParagraphFont"/>
    <w:link w:val="CommentText"/>
    <w:rsid w:val="008D0D9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8D0D9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8D0D9A"/>
    <w:rPr>
      <w:b/>
      <w:bCs/>
      <w:sz w:val="24"/>
      <w:szCs w:val="24"/>
    </w:rPr>
  </w:style>
  <w:style w:type="table" w:styleId="TableGrid">
    <w:name w:val="Table Grid"/>
    <w:basedOn w:val="TableNormal"/>
    <w:rsid w:val="00225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802F5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7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23460-C717-4E82-B772-AB225D028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341</Words>
  <Characters>2061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[name of inventory]</vt:lpstr>
    </vt:vector>
  </TitlesOfParts>
  <Company>Hewlett-Packard Company</Company>
  <LinksUpToDate>false</LinksUpToDate>
  <CharactersWithSpaces>2375</CharactersWithSpaces>
  <SharedDoc>false</SharedDoc>
  <HLinks>
    <vt:vector size="12" baseType="variant">
      <vt:variant>
        <vt:i4>8192113</vt:i4>
      </vt:variant>
      <vt:variant>
        <vt:i4>3</vt:i4>
      </vt:variant>
      <vt:variant>
        <vt:i4>0</vt:i4>
      </vt:variant>
      <vt:variant>
        <vt:i4>5</vt:i4>
      </vt:variant>
      <vt:variant>
        <vt:lpwstr>http://www.hrl.lib.state.va.us/</vt:lpwstr>
      </vt:variant>
      <vt:variant>
        <vt:lpwstr/>
      </vt:variant>
      <vt:variant>
        <vt:i4>852080</vt:i4>
      </vt:variant>
      <vt:variant>
        <vt:i4>0</vt:i4>
      </vt:variant>
      <vt:variant>
        <vt:i4>0</vt:i4>
      </vt:variant>
      <vt:variant>
        <vt:i4>5</vt:i4>
      </vt:variant>
      <vt:variant>
        <vt:lpwstr>mailto:archives@hrl.lib.state.va.us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[name of inventory]</dc:title>
  <dc:creator>Mark Loring</dc:creator>
  <dc:description>Inventory template used when reformatted for web site.</dc:description>
  <cp:lastModifiedBy>Loring, Lorna</cp:lastModifiedBy>
  <cp:revision>9</cp:revision>
  <cp:lastPrinted>2020-09-24T14:34:00Z</cp:lastPrinted>
  <dcterms:created xsi:type="dcterms:W3CDTF">2023-08-23T21:40:00Z</dcterms:created>
  <dcterms:modified xsi:type="dcterms:W3CDTF">2025-11-17T19:18:00Z</dcterms:modified>
  <cp:category>Inventory</cp:category>
</cp:coreProperties>
</file>